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0F" w:rsidRPr="00CD790F" w:rsidRDefault="00CD790F" w:rsidP="00CD790F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D790F" w:rsidRPr="00CD790F" w:rsidRDefault="00CD790F" w:rsidP="00CD790F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D790F">
        <w:rPr>
          <w:rFonts w:ascii="Times New Roman" w:eastAsia="Times New Roman" w:hAnsi="Times New Roman" w:cs="Times New Roman"/>
          <w:bCs/>
          <w:iCs/>
          <w:sz w:val="28"/>
          <w:szCs w:val="28"/>
        </w:rPr>
        <w:t>КРАСНОЯРСКИЙ  КРАЙ  БАЛАХТИНСКИЙ  РАЙОН</w:t>
      </w:r>
    </w:p>
    <w:p w:rsidR="00CD790F" w:rsidRPr="00CD790F" w:rsidRDefault="00CD790F" w:rsidP="00CD790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790F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ПРИМОРСКОГО СЕЛЬСОВЕТА</w:t>
      </w:r>
    </w:p>
    <w:p w:rsidR="00CD790F" w:rsidRPr="00CD790F" w:rsidRDefault="00CD790F" w:rsidP="00CD79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790F" w:rsidRPr="00CD790F" w:rsidRDefault="00CD790F" w:rsidP="00CD79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790F" w:rsidRPr="00CD790F" w:rsidRDefault="00CD790F" w:rsidP="00CD79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790F" w:rsidRPr="00CD790F" w:rsidRDefault="00CD790F" w:rsidP="00CD79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790F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D790F" w:rsidRPr="00CD790F" w:rsidRDefault="00CD790F" w:rsidP="00CD79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790F" w:rsidRPr="00CD790F" w:rsidRDefault="0004381A" w:rsidP="00CD79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D790F" w:rsidRPr="00CD790F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B28">
        <w:rPr>
          <w:rFonts w:ascii="Times New Roman" w:eastAsia="Calibri" w:hAnsi="Times New Roman" w:cs="Times New Roman"/>
          <w:sz w:val="28"/>
          <w:szCs w:val="28"/>
        </w:rPr>
        <w:t>30.12.</w:t>
      </w:r>
      <w:r w:rsidR="00CD790F" w:rsidRPr="00CD790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CD790F" w:rsidRPr="00CD790F">
        <w:rPr>
          <w:rFonts w:ascii="Times New Roman" w:eastAsia="Calibri" w:hAnsi="Times New Roman" w:cs="Times New Roman"/>
          <w:sz w:val="28"/>
          <w:szCs w:val="28"/>
        </w:rPr>
        <w:t>г.                             п. Приморск                                        №</w:t>
      </w:r>
      <w:r w:rsidR="00A80B28">
        <w:rPr>
          <w:rFonts w:ascii="Times New Roman" w:eastAsia="Calibri" w:hAnsi="Times New Roman" w:cs="Times New Roman"/>
          <w:sz w:val="28"/>
          <w:szCs w:val="28"/>
        </w:rPr>
        <w:t xml:space="preserve"> 89-П</w:t>
      </w:r>
    </w:p>
    <w:p w:rsidR="00B07994" w:rsidRPr="009E2C7C" w:rsidRDefault="00B07994" w:rsidP="00B0799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627AF" w:rsidRDefault="00B07994" w:rsidP="00CD790F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627A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Об утверждении </w:t>
      </w:r>
      <w:r w:rsidRPr="00B62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порядка составления и ведения кассового плана, состава и сроков представления главными распорядителями бюджетных средств, главными администрат</w:t>
      </w:r>
      <w:r w:rsidR="00B62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орами доходов бюджета, главными</w:t>
      </w:r>
    </w:p>
    <w:p w:rsidR="00B07994" w:rsidRPr="00B627AF" w:rsidRDefault="00B07994" w:rsidP="00CD7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администраторами источников финансирования дефицита бюджета сведений, необходимых для составления и ведения кассового плана бюджета</w:t>
      </w:r>
      <w:r w:rsidR="00CD790F" w:rsidRPr="00B627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Приморского сельсовета</w:t>
      </w:r>
      <w:r w:rsidRPr="00B627A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</w:p>
    <w:p w:rsidR="00B07994" w:rsidRPr="00B07994" w:rsidRDefault="00B07994" w:rsidP="00B079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07994" w:rsidRPr="00CD790F" w:rsidRDefault="00B07994" w:rsidP="00CD790F">
      <w:pPr>
        <w:spacing w:after="0" w:line="24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F0612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о статьёй</w:t>
      </w:r>
      <w:r w:rsidRPr="00F0612F">
        <w:rPr>
          <w:rFonts w:ascii="Times New Roman" w:hAnsi="Times New Roman"/>
          <w:sz w:val="28"/>
          <w:szCs w:val="28"/>
        </w:rPr>
        <w:t xml:space="preserve"> 217</w:t>
      </w:r>
      <w:r>
        <w:rPr>
          <w:rFonts w:ascii="Times New Roman" w:hAnsi="Times New Roman"/>
          <w:sz w:val="28"/>
          <w:szCs w:val="28"/>
        </w:rPr>
        <w:t>.1</w:t>
      </w:r>
      <w:r w:rsidRPr="00F0612F">
        <w:rPr>
          <w:rFonts w:ascii="Times New Roman" w:hAnsi="Times New Roman"/>
          <w:sz w:val="28"/>
          <w:szCs w:val="28"/>
        </w:rPr>
        <w:t xml:space="preserve"> Бюджетного кодекса Р</w:t>
      </w:r>
      <w:r>
        <w:rPr>
          <w:rFonts w:ascii="Times New Roman" w:hAnsi="Times New Roman"/>
          <w:sz w:val="28"/>
          <w:szCs w:val="28"/>
        </w:rPr>
        <w:t>оссийской Федерации, Положени</w:t>
      </w:r>
      <w:r w:rsidR="00CD790F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CD790F">
        <w:rPr>
          <w:rFonts w:ascii="Times New Roman" w:hAnsi="Times New Roman"/>
          <w:sz w:val="28"/>
          <w:szCs w:val="28"/>
        </w:rPr>
        <w:t>Приморского сельсовета</w:t>
      </w:r>
      <w:r>
        <w:rPr>
          <w:rFonts w:ascii="Times New Roman" w:hAnsi="Times New Roman"/>
          <w:i/>
          <w:sz w:val="28"/>
          <w:szCs w:val="28"/>
        </w:rPr>
        <w:t>,</w:t>
      </w:r>
      <w:r w:rsidR="00CD790F">
        <w:rPr>
          <w:rFonts w:ascii="Times New Roman" w:hAnsi="Times New Roman"/>
          <w:i/>
          <w:sz w:val="28"/>
          <w:szCs w:val="28"/>
        </w:rPr>
        <w:t xml:space="preserve"> </w:t>
      </w:r>
      <w:r w:rsidR="00CD790F">
        <w:rPr>
          <w:rFonts w:ascii="Times New Roman" w:hAnsi="Times New Roman" w:cs="Times New Roman"/>
          <w:sz w:val="28"/>
          <w:szCs w:val="28"/>
        </w:rPr>
        <w:t>ПОСТАНОВЛЯЮ</w:t>
      </w:r>
      <w:r w:rsidRPr="009E2C7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07994" w:rsidRPr="009E2C7C" w:rsidRDefault="00B07994" w:rsidP="00B0799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011E4" w:rsidRDefault="00B07994" w:rsidP="005011E4">
      <w:pPr>
        <w:pStyle w:val="ConsPlusNormal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7325A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Pr="00B07994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порядок составления и ведения кассового плана, состава и сроков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 бюджета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D790F" w:rsidRPr="005011E4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Приморского сельсовета</w:t>
      </w:r>
      <w:r w:rsidR="00CD790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A7325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011E4" w:rsidRDefault="005011E4" w:rsidP="005011E4">
      <w:pPr>
        <w:pStyle w:val="ConsPlusNormal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11E4">
        <w:rPr>
          <w:rFonts w:ascii="Times New Roman" w:hAnsi="Times New Roman" w:cs="Times New Roman"/>
          <w:sz w:val="28"/>
          <w:szCs w:val="28"/>
        </w:rPr>
        <w:t>Опубликовать  постановление в газете «Приморские грани» и на       официальном сайте Администрации Приморского сельсовета в сети  «Интернет» (</w:t>
      </w:r>
      <w:proofErr w:type="spellStart"/>
      <w:r w:rsidRPr="005011E4">
        <w:rPr>
          <w:rFonts w:ascii="Times New Roman" w:hAnsi="Times New Roman" w:cs="Times New Roman"/>
          <w:sz w:val="28"/>
          <w:szCs w:val="28"/>
          <w:lang w:val="en-US"/>
        </w:rPr>
        <w:t>primorsk</w:t>
      </w:r>
      <w:proofErr w:type="spellEnd"/>
      <w:r w:rsidRPr="005011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11E4">
        <w:rPr>
          <w:rFonts w:ascii="Times New Roman" w:hAnsi="Times New Roman" w:cs="Times New Roman"/>
          <w:sz w:val="28"/>
          <w:szCs w:val="28"/>
          <w:lang w:val="en-US"/>
        </w:rPr>
        <w:t>infoadm</w:t>
      </w:r>
      <w:proofErr w:type="spellEnd"/>
      <w:r w:rsidRPr="005011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11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11E4">
        <w:rPr>
          <w:rFonts w:ascii="Times New Roman" w:hAnsi="Times New Roman" w:cs="Times New Roman"/>
          <w:sz w:val="28"/>
          <w:szCs w:val="28"/>
        </w:rPr>
        <w:t xml:space="preserve">).     </w:t>
      </w:r>
    </w:p>
    <w:p w:rsidR="005011E4" w:rsidRDefault="00B07994" w:rsidP="005011E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1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11E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011E4" w:rsidRPr="005011E4">
        <w:rPr>
          <w:rFonts w:ascii="Times New Roman" w:hAnsi="Times New Roman" w:cs="Times New Roman"/>
          <w:sz w:val="28"/>
          <w:szCs w:val="28"/>
        </w:rPr>
        <w:t>постановления</w:t>
      </w:r>
      <w:r w:rsidR="005011E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07994" w:rsidRPr="005011E4" w:rsidRDefault="005011E4" w:rsidP="005011E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11E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с момента его подписания</w:t>
      </w:r>
      <w:r w:rsidR="00B07994" w:rsidRPr="005011E4">
        <w:rPr>
          <w:rFonts w:ascii="Times New Roman" w:hAnsi="Times New Roman" w:cs="Times New Roman"/>
          <w:sz w:val="28"/>
          <w:szCs w:val="28"/>
        </w:rPr>
        <w:t>.</w:t>
      </w:r>
    </w:p>
    <w:p w:rsidR="00B07994" w:rsidRPr="009E2C7C" w:rsidRDefault="00B07994" w:rsidP="002D68BB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 w:rsidRPr="009E2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1E4" w:rsidRPr="005011E4" w:rsidRDefault="005011E4" w:rsidP="005011E4">
      <w:pPr>
        <w:tabs>
          <w:tab w:val="left" w:pos="69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E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5011E4" w:rsidRPr="005011E4" w:rsidRDefault="00B07994" w:rsidP="005011E4">
      <w:pPr>
        <w:tabs>
          <w:tab w:val="left" w:pos="69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5011E4" w:rsidRPr="005011E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5011E4" w:rsidRPr="005011E4" w:rsidRDefault="005011E4" w:rsidP="005011E4">
      <w:pPr>
        <w:tabs>
          <w:tab w:val="left" w:pos="69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1E4">
        <w:rPr>
          <w:rFonts w:ascii="Times New Roman" w:eastAsia="Calibri" w:hAnsi="Times New Roman" w:cs="Times New Roman"/>
          <w:sz w:val="28"/>
          <w:szCs w:val="28"/>
        </w:rPr>
        <w:t>Глава Приморского сельсовета</w:t>
      </w:r>
      <w:r w:rsidRPr="005011E4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011E4">
        <w:rPr>
          <w:rFonts w:ascii="Times New Roman" w:eastAsia="Calibri" w:hAnsi="Times New Roman" w:cs="Times New Roman"/>
          <w:sz w:val="28"/>
          <w:szCs w:val="28"/>
        </w:rPr>
        <w:t xml:space="preserve">Л.Г. Шнайдер            </w:t>
      </w:r>
    </w:p>
    <w:p w:rsidR="002D68BB" w:rsidRDefault="002D68BB" w:rsidP="002D68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5011E4" w:rsidRDefault="002D68BB" w:rsidP="002D68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5011E4" w:rsidRDefault="005011E4" w:rsidP="002D68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011E4" w:rsidRDefault="005011E4" w:rsidP="002D68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627AF" w:rsidRDefault="005011E4" w:rsidP="005011E4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5011E4" w:rsidRDefault="00B627AF" w:rsidP="005011E4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</w:t>
      </w:r>
      <w:r w:rsidR="005011E4" w:rsidRPr="005011E4">
        <w:rPr>
          <w:rFonts w:ascii="Times New Roman" w:eastAsia="Calibri" w:hAnsi="Times New Roman" w:cs="Times New Roman"/>
          <w:sz w:val="28"/>
          <w:szCs w:val="28"/>
        </w:rPr>
        <w:t xml:space="preserve">Приложение к постановлению </w:t>
      </w:r>
    </w:p>
    <w:p w:rsidR="005011E4" w:rsidRPr="005011E4" w:rsidRDefault="005011E4" w:rsidP="005011E4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5011E4">
        <w:rPr>
          <w:rFonts w:ascii="Times New Roman" w:eastAsia="Calibri" w:hAnsi="Times New Roman" w:cs="Times New Roman"/>
          <w:sz w:val="28"/>
          <w:szCs w:val="28"/>
        </w:rPr>
        <w:t>Администрации Приморского сельсовета</w:t>
      </w:r>
    </w:p>
    <w:p w:rsidR="005011E4" w:rsidRPr="005011E4" w:rsidRDefault="005011E4" w:rsidP="005011E4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11E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Pr="005011E4">
        <w:rPr>
          <w:rFonts w:ascii="Times New Roman" w:eastAsia="Calibri" w:hAnsi="Times New Roman" w:cs="Times New Roman"/>
          <w:sz w:val="28"/>
          <w:szCs w:val="28"/>
        </w:rPr>
        <w:t xml:space="preserve">                          Балахтинского района Красноярского края</w:t>
      </w:r>
    </w:p>
    <w:p w:rsidR="005011E4" w:rsidRPr="005011E4" w:rsidRDefault="005011E4" w:rsidP="005011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11E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№ </w:t>
      </w:r>
      <w:r w:rsidR="00A80B28">
        <w:rPr>
          <w:rFonts w:ascii="Times New Roman" w:eastAsia="Calibri" w:hAnsi="Times New Roman" w:cs="Times New Roman"/>
          <w:sz w:val="28"/>
          <w:szCs w:val="28"/>
        </w:rPr>
        <w:t>89</w:t>
      </w:r>
      <w:r>
        <w:rPr>
          <w:rFonts w:ascii="Times New Roman" w:eastAsia="Calibri" w:hAnsi="Times New Roman" w:cs="Times New Roman"/>
          <w:sz w:val="28"/>
          <w:szCs w:val="28"/>
        </w:rPr>
        <w:t>-П</w:t>
      </w:r>
      <w:r w:rsidRPr="005011E4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B28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>.12.20</w:t>
      </w:r>
      <w:r w:rsidR="00A80B28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D68BB" w:rsidRPr="00C10654" w:rsidRDefault="002D68BB" w:rsidP="005011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07994" w:rsidRPr="00300DFA" w:rsidRDefault="00B07994" w:rsidP="00300DFA">
      <w:pPr>
        <w:pStyle w:val="ConsPlusNormal"/>
        <w:ind w:firstLine="0"/>
        <w:jc w:val="center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  <w:r w:rsidRPr="00300DFA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ПОРЯДОК СОСТАВЛЕНИЯ И ВЕДЕНИЯ КАССОВОГО ПЛАНА, СОСТАВА И СРОКОВ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</w:t>
      </w:r>
      <w:r w:rsidR="002D68BB" w:rsidRPr="00300DFA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КАССОВОГО ПЛАНА </w:t>
      </w:r>
      <w:r w:rsidRPr="00300DFA">
        <w:rPr>
          <w:rFonts w:ascii="Times New Roman" w:hAnsi="Times New Roman" w:cs="Times New Roman"/>
          <w:color w:val="3C3C3C"/>
          <w:spacing w:val="2"/>
          <w:sz w:val="28"/>
          <w:szCs w:val="28"/>
        </w:rPr>
        <w:t>БЮДЖЕТА</w:t>
      </w:r>
      <w:r w:rsidR="005011E4" w:rsidRPr="00300DFA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ПРИМОРСКОГО СЕЛЬСОВЕТА</w:t>
      </w:r>
    </w:p>
    <w:p w:rsidR="00B07994" w:rsidRPr="00300DFA" w:rsidRDefault="00B07994" w:rsidP="00300DF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300DF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I. Общие положения</w:t>
      </w:r>
    </w:p>
    <w:p w:rsidR="00B07994" w:rsidRPr="00300DFA" w:rsidRDefault="00B07994" w:rsidP="00300D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1.1. </w:t>
      </w:r>
      <w:proofErr w:type="gramStart"/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Настоящий Порядок определяет правила составления и ведения кассового п</w:t>
      </w:r>
      <w:r w:rsidR="002D68BB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лана исполнения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бюджета 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сельсовета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текущем финансовом году (далее - кассовый план), а также состав и сроки представления главными распорядителями бюджетных средств (далее - главные распорядители), главными администраторами доходов бюджета (далее - главные администраторы доходов), главными администраторами источников финансирования дефицита бюджета (далее - главные администраторы источников) сведений, необходимых для составления и ведения кассового плана в соответствии</w:t>
      </w:r>
      <w:proofErr w:type="gramEnd"/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 статьей 217.1 </w:t>
      </w:r>
      <w:hyperlink r:id="rId6" w:history="1">
        <w:r w:rsidRPr="00300DF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Бюджетного кодекса Российской Федерации</w:t>
        </w:r>
      </w:hyperlink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и в</w:t>
      </w:r>
      <w:r w:rsidR="002D68BB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целях организации исполнения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1.2. Кассовым планом является прогноз кассов</w:t>
      </w:r>
      <w:r w:rsidR="002D68BB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ых поступлений в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</w:t>
      </w:r>
      <w:r w:rsidR="00B627A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кас</w:t>
      </w:r>
      <w:r w:rsidR="002D68BB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совых выплат из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текущем финансовом году, составляемый в валюте Российской Федерации (рублях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1.3. </w:t>
      </w:r>
      <w:proofErr w:type="gramStart"/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Кассовый план включает кассовый </w:t>
      </w:r>
      <w:r w:rsidR="002D68BB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план исполнения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текущий финансовый год с помесячной детализацией и содержит следующие основные показатели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показатели кассового плана по доходам 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показатели кассового плана по расходам 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показатели кассового плана по источникам финансирования дефицита 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суммы остатков бюджетных средств на начало и конец планируемого периода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A74161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1.4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Составление и ведение кассового плана осуществляется </w:t>
      </w:r>
      <w:r w:rsidR="003621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главный бухгалтер (бухгалтер) </w:t>
      </w:r>
      <w:r w:rsidR="00B627A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администрации Приморского сельсовета </w:t>
      </w:r>
      <w:r w:rsidR="00A74161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(далее – </w:t>
      </w:r>
      <w:r w:rsidR="00B627A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бухгалтерия администрации сельсовета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на основании </w:t>
      </w:r>
      <w:r w:rsidR="008C1AA0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утвержденной бюджетной росписи по доходам и расходам и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исто</w:t>
      </w:r>
      <w:r w:rsidR="008C1AA0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чникам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459D9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1.5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Кассовый план на текущий финансовый год утверждается </w:t>
      </w:r>
      <w:r w:rsidR="00B627A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главой </w:t>
      </w:r>
      <w:r w:rsidR="00B627A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Приморского сельсовета </w:t>
      </w:r>
      <w:r w:rsidR="008C1AA0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после утверждения сводной бюджетной росписи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(первоначально утвержденный кассовый план) по форме согласно приложениям 1, 2, 3 к настоящему Порядку, за исключением случаев, предусмотренных статьями 190 и 191 </w:t>
      </w:r>
      <w:hyperlink r:id="rId7" w:history="1">
        <w:r w:rsidRPr="00300DF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Бюджетного кодекса Российской Федерации</w:t>
        </w:r>
      </w:hyperlink>
      <w:r w:rsidR="008C1AA0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8C1AA0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5459D9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</w:t>
      </w:r>
      <w:r w:rsidR="008C1AA0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В </w:t>
      </w:r>
      <w:r w:rsidR="00A74161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ходе исполнения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кассовый план</w:t>
      </w:r>
      <w:r w:rsidR="008C1AA0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могут вноситься изменения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8C1AA0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1.7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целях ведения кассового плана </w:t>
      </w:r>
      <w:r w:rsidR="00B627A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бухгалтерия администрации сельсовета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ежемесячно (в период с февраля по декабрь), не позднее третьего рабочего дня месяца, следующего за отчетным, формирует уточненный проект кассового плана по состоянию на 1 число текущего месяца по форме согласно приложению 1 к настоящему Порядку и пред</w:t>
      </w:r>
      <w:r w:rsidR="00ED5FB2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ставляет его на утверждение </w:t>
      </w:r>
      <w:r w:rsidR="00B627A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главе Приморского сельсовета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 уточненному проекту кассового плана прилагаются: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выписка из </w:t>
      </w:r>
      <w:r w:rsidR="00ED5FB2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кассового плана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 форме согласно приложению 2 к настоящему Порядку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изменения, внесенные в кассовые выпл</w:t>
      </w:r>
      <w:r w:rsidR="00ED5FB2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аты по расходам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 месяц, по форме согласно приложению 5 к настоящему Порядку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предложения по уточнению прогноза кассовых поступлений по налоговым и нена</w:t>
      </w:r>
      <w:r w:rsidR="00ED5FB2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логовым доходам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621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бухгалтерии администрации сельсовета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(в случае внесения изменений).</w:t>
      </w:r>
      <w:proofErr w:type="gramEnd"/>
    </w:p>
    <w:p w:rsidR="00B07994" w:rsidRPr="00300DFA" w:rsidRDefault="00B07994" w:rsidP="00300DFA">
      <w:pPr>
        <w:shd w:val="clear" w:color="auto" w:fill="FFFFFF"/>
        <w:spacing w:before="375"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300DF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II. Порядок составления и ведения кассового п</w:t>
      </w:r>
      <w:r w:rsidR="00ED5FB2" w:rsidRPr="00300DF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лана по доходам </w:t>
      </w:r>
      <w:r w:rsidRPr="00300DF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 сельсовета</w:t>
      </w:r>
    </w:p>
    <w:p w:rsidR="00AB6558" w:rsidRPr="00300DFA" w:rsidRDefault="00B07994" w:rsidP="00300D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2.1. Показатели кассового п</w:t>
      </w:r>
      <w:r w:rsidR="00ED5FB2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лана по доходам 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бюджета сельсовета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формируются на основании </w:t>
      </w:r>
      <w:r w:rsidR="008C1AA0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утвержденной бюджетной росписи по доходам,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помесячной детализацией</w:t>
      </w:r>
      <w:r w:rsidR="008C1AA0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(приложение 1)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прогноз кассовых поступлений налоговых и нена</w:t>
      </w:r>
      <w:r w:rsidR="003A7FC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логовых доходов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прогноз кассовых поступлений дотации</w:t>
      </w:r>
      <w:r w:rsidR="008C1AA0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C1AA0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 приложению 1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 настоящему Порядку </w:t>
      </w:r>
      <w:r w:rsidR="003A7FC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="003621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бухгалтерию администрации сельсовета</w:t>
      </w:r>
      <w:r w:rsidR="003A7FC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2.2. Кассовые поступления по кодам доходов по группе "Безвозмездные поступления" бюджетной классификации Российской Федерации в части субсидий, субвенций, иных межбюджетных трансфертов, прочих безвозмездных поступлений, имеющих целевое назначение (далее - целевые средства), учитываются в прогнозе кассовых поступлений по данным соответствующих кассовых выплат.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8712D9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2.3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целях ведения кассового плана </w:t>
      </w:r>
      <w:r w:rsidR="008712D9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доходам </w:t>
      </w:r>
      <w:r w:rsidR="003621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бухгалтерия администрации сельсовета</w:t>
      </w:r>
      <w:r w:rsidR="008712D9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основе ана</w:t>
      </w:r>
      <w:r w:rsidR="003A7FC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лиза исполнения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 прошедший период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ежемесячно до 10 числа месяца, следующего за отчетным, формируют уточненные сведения о помесячном распределении прогноза кассовых поступлений налоговых и нена</w:t>
      </w:r>
      <w:r w:rsidR="003A7FC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логовых доходов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путем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внесения в него изменений </w:t>
      </w:r>
      <w:r w:rsidR="008712D9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Приложение 1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8712D9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2.4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уточнении сведений о помесячном распределении </w:t>
      </w:r>
      <w:proofErr w:type="gramStart"/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прогноза кассовых пост</w:t>
      </w:r>
      <w:r w:rsidR="003A7FC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уплений доходов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proofErr w:type="gramEnd"/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указываются фактические кассовые поступления за отчетный период, уточняются соответствующие показатели перио</w:t>
      </w:r>
      <w:r w:rsidR="008712D9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да, следующего за отчетным.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8712D9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2.5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случаях распределения межбюджет</w:t>
      </w:r>
      <w:r w:rsidR="003A7FC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ных трансфертов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бюджету</w:t>
      </w:r>
      <w:r w:rsidR="003621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постановлениями (распоряжениями) Пр</w:t>
      </w:r>
      <w:r w:rsidR="003A7FC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авительства Красноярского края, приказами региональных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органов государственной власти, поступления уведомлений по расчетам между бюджетами по межбюджетным трансфертам, заключения соглашений о предост</w:t>
      </w:r>
      <w:r w:rsidR="003A7FC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авлении субсидий из краевого или федерального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бюджета бюджетам </w:t>
      </w:r>
      <w:r w:rsidR="003A7FC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</w:t>
      </w:r>
      <w:r w:rsidR="00AB6558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льных образований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а также уменьшения объемов бюджетных ассигнований по межбюджетным трансфертам,</w:t>
      </w:r>
      <w:r w:rsidR="00AB6558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распределенных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бюджету</w:t>
      </w:r>
      <w:r w:rsidR="003621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постановлениях (распоряжениях) Пр</w:t>
      </w:r>
      <w:r w:rsidR="00AB6558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авительства Красноярского края, приказах региональных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органов</w:t>
      </w:r>
      <w:proofErr w:type="gramEnd"/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государственной власти, имеющих целевое назначение, и соответствующего внесения изменений в сводную бюджетную роспись одновременно вносятся изменения в</w:t>
      </w:r>
      <w:r w:rsidR="008712D9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прогноз кассовых поступлений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8712D9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2.6</w:t>
      </w:r>
      <w:r w:rsidR="00AB6558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При внесении изменений в решение о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бюджете</w:t>
      </w:r>
      <w:r w:rsidR="003621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712D9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доходам, </w:t>
      </w:r>
      <w:r w:rsidR="003621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бухгалтерия администрации сельсовета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течение 3 рабочих дней после дня опубликова</w:t>
      </w:r>
      <w:r w:rsidR="00AB6558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ния решения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формируют изменения в кассовый план по налоговым и неналоговым доходам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формируют изменения в кассовый план по </w:t>
      </w:r>
      <w:r w:rsidR="008712D9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межбюджетным трансфертам</w:t>
      </w:r>
      <w:r w:rsidR="00AB6558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AB6558" w:rsidRPr="00300DFA" w:rsidRDefault="00AB6558" w:rsidP="00300D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07994" w:rsidRDefault="00B07994" w:rsidP="00300DF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300DF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III. Порядок составления и ведения кассового п</w:t>
      </w:r>
      <w:r w:rsidR="00AB6558" w:rsidRPr="00300DF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лана по расходам </w:t>
      </w:r>
      <w:r w:rsidRPr="00300DF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 сельсовета</w:t>
      </w:r>
    </w:p>
    <w:p w:rsidR="00300DFA" w:rsidRPr="00300DFA" w:rsidRDefault="00300DFA" w:rsidP="00300D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0E0E0F" w:rsidRPr="00300DFA" w:rsidRDefault="00B07994" w:rsidP="00300D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3.1. В целях составления кассового пл</w:t>
      </w:r>
      <w:r w:rsidR="00AB6558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ана по расходам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621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бухгалтерия администрации сельсовета </w:t>
      </w:r>
      <w:r w:rsidR="008712D9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после утверждения решения о бюджете составляет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прогноз кассовых вып</w:t>
      </w:r>
      <w:r w:rsidR="00AB6558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лат по расходам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</w:t>
      </w:r>
      <w:r w:rsidR="008712D9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применением системы АЦК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8712D9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3.2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В целях ведения кассового плана </w:t>
      </w:r>
      <w:r w:rsidR="003621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бухгалтерия администрации сельсовета </w:t>
      </w:r>
      <w:r w:rsidR="008712D9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формируе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уточненный прогноз кассовых выплат по расхо</w:t>
      </w:r>
      <w:r w:rsidR="001E6D4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дам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путем внесения в него изменений</w:t>
      </w:r>
      <w:r w:rsidR="000E0E0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0E0E0F" w:rsidRPr="00300DFA" w:rsidRDefault="00B07994" w:rsidP="00300D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внесения изменений в сводную бюджетную роспись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внесения изменений в бюджетные ассигнования, лимиты бюджетн</w:t>
      </w:r>
      <w:r w:rsidR="001E6D4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ых обязательств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расходов на заработную плату, начисления на выплаты по оплате труда казенных учр</w:t>
      </w:r>
      <w:r w:rsidR="001E6D4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еждений, муниципальных органов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бюджетных и автономных учреждений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расходов на пособия, компенсации, меры социальной поддержки по публичным нормативным обязательствам, публичные нормативные выплаты гражданам несоциального характера, стипендии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proofErr w:type="gramStart"/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расходов по межбюджетным трансфертам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- расходов за счет целевых средств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рас</w:t>
      </w:r>
      <w:r w:rsidR="001E6D4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ходов по обслуживанию муниципального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долга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расходов за счет средств резервных фондов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расходов на служебные командировки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внесения изменений на сумму образовавшейся экономии по итогам осуществления закупок товаров, </w:t>
      </w:r>
      <w:r w:rsidR="001E6D4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работ, услуг для муниципальных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нужд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внесения изменений в произведенное финансирование (общий итог изменений текущего месяца должен равняться нулю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  <w:proofErr w:type="gramEnd"/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Указанные изменения вносятся по мере необходимости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</w:t>
      </w:r>
      <w:r w:rsidR="000E0E0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При внесении изменений в прогноз кассовых выплат могут вноситься изменения в показатели текущего и следующих месяцев, при этом возврат доведенных объемов финансировани</w:t>
      </w:r>
      <w:r w:rsidR="001E6D4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я в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</w:t>
      </w:r>
      <w:r w:rsidR="003621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за исключением случаев внесения изменений в сводную бюджетную роспись, лимиты бюджетных обязательств, расходов за счет целевых средств, средств резервн</w:t>
      </w:r>
      <w:r w:rsidR="003621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фонд</w:t>
      </w:r>
      <w:r w:rsidR="003621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E6D4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</w:t>
      </w:r>
      <w:r w:rsidR="002A4993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министрации </w:t>
      </w:r>
      <w:r w:rsidR="003621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Приморского сельсовета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0E0E0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3.4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Изменения по межбюджетным трансфертам вносятся п</w:t>
      </w:r>
      <w:r w:rsidR="000E0E0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 27 числа текущего месяца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0E0E0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3.5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3621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Бухгалтерия администрации сельсовета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внесении изменений в прогноз кассовых выплат проверяет изменения на соответствие сводной бюджетной росписи,</w:t>
      </w:r>
      <w:r w:rsidR="000E0E0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лимитам бюджетных обязательств.</w:t>
      </w:r>
    </w:p>
    <w:p w:rsidR="00B07994" w:rsidRPr="00300DFA" w:rsidRDefault="000E0E0F" w:rsidP="00300D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3.6</w:t>
      </w:r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При прогнозировании снижения объема поступлений налоговых и нена</w:t>
      </w:r>
      <w:r w:rsidR="00C10D0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логовых доходов </w:t>
      </w:r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более чем на 5 процентов от сумм, утвержденных </w:t>
      </w:r>
      <w:r w:rsidR="00C10D0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решением о </w:t>
      </w:r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бюджете</w:t>
      </w:r>
      <w:r w:rsidR="003621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предложения главных распорядителей об увеличении прогноза кассовых выплат на текущий месяц не принимаются, за исключением предложений по расходам </w:t>
      </w:r>
      <w:r w:rsidR="00C10D0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 обслуживание муниципального</w:t>
      </w:r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долга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Снижение объема поступлений налоговых и нена</w:t>
      </w:r>
      <w:r w:rsidR="00C10D0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логовых доходов </w:t>
      </w:r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определяется по данны</w:t>
      </w:r>
      <w:r w:rsidR="00C10D0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 отчета об исполнении </w:t>
      </w:r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 истекший период и по прогнозу кассовых поступл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ений на предстоящий период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3.7</w:t>
      </w:r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proofErr w:type="gramStart"/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случае несбалансированности прогноза кассовых поступлений и кассовых выплат (за исключением расходов за счет целевых средст</w:t>
      </w:r>
      <w:r w:rsidR="00C10D0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в, по обслуживанию муниципального долга</w:t>
      </w:r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3621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бухгалтерия администрации сельсовета </w:t>
      </w:r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вправе производить уточнение прогноза кассов</w:t>
      </w:r>
      <w:r w:rsidR="00C10D0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ых выплат.</w:t>
      </w:r>
      <w:proofErr w:type="gramEnd"/>
      <w:r w:rsidR="00C10D0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 запросу </w:t>
      </w:r>
      <w:r w:rsidR="003621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бухгалтерии администрации сельсовета</w:t>
      </w:r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главными распорядителями представляются сведения с расшифровкой уточняемых расходов по кодам бюджетной к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лассификации и по месяцам.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3.8</w:t>
      </w:r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Неиспользованные остатки кассового плана (не профинансированные в текущем месяце) по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предложениям главных распорядителей переносятся последним рабочим днем текущего месяца на расходы следующих месяцев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3.9</w:t>
      </w:r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Показатели кассового пл</w:t>
      </w:r>
      <w:r w:rsidR="003B16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ана по расходам </w:t>
      </w:r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формируются в пределах сводной бюджетной росп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иси </w:t>
      </w:r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лимитов бюджетн</w:t>
      </w:r>
      <w:r w:rsidR="003B16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ых обязательств </w:t>
      </w:r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="00B0799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07994" w:rsidRPr="00300DFA" w:rsidRDefault="00B07994" w:rsidP="00300DFA">
      <w:pPr>
        <w:shd w:val="clear" w:color="auto" w:fill="FFFFFF"/>
        <w:spacing w:before="375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300DF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lastRenderedPageBreak/>
        <w:t>IV. Порядок составления и ведения кассового плана по источникам финан</w:t>
      </w:r>
      <w:r w:rsidR="003B16BF" w:rsidRPr="00300DF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сирования дефицита </w:t>
      </w:r>
      <w:r w:rsidRPr="00300DF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 сельсовета</w:t>
      </w:r>
    </w:p>
    <w:p w:rsidR="000E0E0F" w:rsidRPr="00300DFA" w:rsidRDefault="00B07994" w:rsidP="00300DF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4.1. В целях составления кассового плана главные администраторы источников не позднее 14 декабря отчетного финансового года представляют прогноз кассовых поступлений и кассовых выплат по источникам финансир</w:t>
      </w:r>
      <w:r w:rsidR="003B16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ования дефицита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сопроводительным письмом в </w:t>
      </w:r>
      <w:r w:rsidR="003621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бухгалтерию администрации сельсовета</w:t>
      </w:r>
      <w:r w:rsidR="003B16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 форме согласно приложениям 6, 7 к настоящему Порядку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3621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Бухгалтерия администрации сельсовета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представляет прогноз </w:t>
      </w:r>
      <w:proofErr w:type="gramStart"/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источников финансир</w:t>
      </w:r>
      <w:r w:rsidR="003B16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ования дефицита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proofErr w:type="gramEnd"/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части действующих долговых обязательств на начало</w:t>
      </w:r>
      <w:r w:rsidR="00466B0E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очередного финансового года.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3621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Бухгалтерия администрации сельсовета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представляет прогноз </w:t>
      </w:r>
      <w:proofErr w:type="gramStart"/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источников финанси</w:t>
      </w:r>
      <w:r w:rsidR="003B16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рования дефицита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proofErr w:type="gramEnd"/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части привлечения бюджетных кредитов и</w:t>
      </w:r>
      <w:r w:rsidR="003B16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5011E4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4.2. </w:t>
      </w:r>
      <w:r w:rsidR="003621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Бухгалтерия администрации сельсовета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 основании полученных данных</w:t>
      </w:r>
      <w:r w:rsid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</w:t>
      </w:r>
      <w:r w:rsidR="000E0E0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осле утверждения решения сессии о бюджете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проверяет прогноз кассовых выплат по источникам финансир</w:t>
      </w:r>
      <w:r w:rsidR="003B16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ования дефицита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B627A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соответствие </w:t>
      </w:r>
      <w:r w:rsidR="003B16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решению о </w:t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бюджете</w:t>
      </w:r>
      <w:r w:rsidR="003621B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A01D5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формирует прогноз кассовых поступлений и кассовых выплат по источникам финансирования дефицита </w:t>
      </w:r>
      <w:r w:rsidR="000E0E0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бюджета</w:t>
      </w:r>
      <w:r w:rsidR="00B627A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сельсовета</w:t>
      </w:r>
      <w:r w:rsidR="000E0E0F" w:rsidRPr="00300D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3E1B79" w:rsidRDefault="003E1B79" w:rsidP="00B079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  <w:sectPr w:rsidR="003E1B79" w:rsidSect="008316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994" w:rsidRPr="00B07994" w:rsidRDefault="00B07994" w:rsidP="00B079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B07994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Приложение 1</w:t>
      </w:r>
      <w:r w:rsidR="00466B0E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. Кассовый план </w:t>
      </w:r>
      <w:r w:rsidRPr="00B07994">
        <w:rPr>
          <w:rFonts w:ascii="Arial" w:eastAsia="Times New Roman" w:hAnsi="Arial" w:cs="Arial"/>
          <w:color w:val="4C4C4C"/>
          <w:spacing w:val="2"/>
          <w:sz w:val="29"/>
          <w:szCs w:val="29"/>
        </w:rPr>
        <w:t>бюджета</w:t>
      </w:r>
      <w:r w:rsidR="00B627AF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 сельсовета</w:t>
      </w:r>
      <w:r w:rsidRPr="00B07994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 на 20__ год (рублей)</w:t>
      </w:r>
    </w:p>
    <w:p w:rsidR="00B07994" w:rsidRPr="00B07994" w:rsidRDefault="00B07994" w:rsidP="006942C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1</w:t>
      </w:r>
    </w:p>
    <w:p w:rsidR="006942CE" w:rsidRDefault="003E1B79" w:rsidP="006942C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к Порядку составления и </w:t>
      </w:r>
      <w:r w:rsidR="00B07994"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ведения кассового пла</w:t>
      </w:r>
      <w:r w:rsidR="006942C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на,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состава и сроков </w:t>
      </w:r>
      <w:r w:rsidR="00B07994"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представления гла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вными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распорядителями бюджетных </w:t>
      </w:r>
      <w:r w:rsidR="00B07994"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средств, гл</w:t>
      </w:r>
      <w:r w:rsidR="006942C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авными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администраторами доходов </w:t>
      </w:r>
      <w:r w:rsidR="00B07994"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бюджета, главн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ыми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администраторами источников </w:t>
      </w:r>
      <w:r w:rsidR="00B07994"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финансирования дефицит</w:t>
      </w:r>
      <w:r w:rsidR="006942C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а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бюджета сведений, необходимых и </w:t>
      </w:r>
      <w:proofErr w:type="gramStart"/>
      <w:r w:rsidR="00B07994"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</w:t>
      </w:r>
      <w:proofErr w:type="gramEnd"/>
      <w:r w:rsidR="00B07994"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</w:p>
    <w:p w:rsidR="00466B0E" w:rsidRPr="006942CE" w:rsidRDefault="006942CE" w:rsidP="006942C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составления и ведения </w:t>
      </w:r>
      <w:r w:rsidR="003E1B7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кассового плана </w:t>
      </w:r>
      <w:r w:rsidR="00B07994"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бюджета</w:t>
      </w:r>
      <w:r w:rsidR="00B627A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сельсовета</w:t>
      </w:r>
    </w:p>
    <w:p w:rsidR="00B07994" w:rsidRPr="006942CE" w:rsidRDefault="006942CE" w:rsidP="006942C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                            </w:t>
      </w:r>
      <w:r w:rsidR="00466B0E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Кассовый план </w:t>
      </w:r>
      <w:r w:rsidR="00B07994" w:rsidRPr="00B07994">
        <w:rPr>
          <w:rFonts w:ascii="Arial" w:eastAsia="Times New Roman" w:hAnsi="Arial" w:cs="Arial"/>
          <w:color w:val="3C3C3C"/>
          <w:spacing w:val="2"/>
          <w:sz w:val="31"/>
          <w:szCs w:val="31"/>
        </w:rPr>
        <w:t>бюджета</w:t>
      </w:r>
      <w:r w:rsidR="00B627AF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сельсовета</w:t>
      </w:r>
      <w:r w:rsidR="00B07994" w:rsidRPr="00B07994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на 20__ год (рублей)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                           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(</w:t>
      </w:r>
      <w:r w:rsidR="00B07994"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рублей)</w:t>
      </w:r>
    </w:p>
    <w:tbl>
      <w:tblPr>
        <w:tblW w:w="17182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1120"/>
        <w:gridCol w:w="108"/>
        <w:gridCol w:w="322"/>
        <w:gridCol w:w="303"/>
        <w:gridCol w:w="20"/>
        <w:gridCol w:w="248"/>
        <w:gridCol w:w="43"/>
        <w:gridCol w:w="20"/>
        <w:gridCol w:w="941"/>
        <w:gridCol w:w="610"/>
        <w:gridCol w:w="369"/>
        <w:gridCol w:w="17"/>
        <w:gridCol w:w="244"/>
        <w:gridCol w:w="246"/>
        <w:gridCol w:w="308"/>
        <w:gridCol w:w="53"/>
        <w:gridCol w:w="623"/>
        <w:gridCol w:w="46"/>
        <w:gridCol w:w="39"/>
        <w:gridCol w:w="666"/>
        <w:gridCol w:w="7"/>
        <w:gridCol w:w="36"/>
        <w:gridCol w:w="89"/>
        <w:gridCol w:w="350"/>
        <w:gridCol w:w="88"/>
        <w:gridCol w:w="6"/>
        <w:gridCol w:w="34"/>
        <w:gridCol w:w="819"/>
        <w:gridCol w:w="32"/>
        <w:gridCol w:w="12"/>
        <w:gridCol w:w="669"/>
        <w:gridCol w:w="11"/>
        <w:gridCol w:w="24"/>
        <w:gridCol w:w="97"/>
        <w:gridCol w:w="580"/>
        <w:gridCol w:w="144"/>
        <w:gridCol w:w="34"/>
        <w:gridCol w:w="667"/>
        <w:gridCol w:w="166"/>
        <w:gridCol w:w="17"/>
        <w:gridCol w:w="413"/>
        <w:gridCol w:w="20"/>
        <w:gridCol w:w="405"/>
        <w:gridCol w:w="13"/>
        <w:gridCol w:w="195"/>
        <w:gridCol w:w="497"/>
        <w:gridCol w:w="6"/>
        <w:gridCol w:w="11"/>
        <w:gridCol w:w="850"/>
        <w:gridCol w:w="18"/>
        <w:gridCol w:w="549"/>
        <w:gridCol w:w="21"/>
        <w:gridCol w:w="832"/>
        <w:gridCol w:w="1728"/>
      </w:tblGrid>
      <w:tr w:rsidR="006942CE" w:rsidRPr="00B07994" w:rsidTr="006942CE">
        <w:trPr>
          <w:gridAfter w:val="15"/>
          <w:wAfter w:w="5575" w:type="dxa"/>
          <w:trHeight w:val="15"/>
        </w:trPr>
        <w:tc>
          <w:tcPr>
            <w:tcW w:w="1396" w:type="dxa"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20" w:type="dxa"/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8" w:type="dxa"/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25" w:type="dxa"/>
            <w:gridSpan w:val="2"/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" w:type="dxa"/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52" w:type="dxa"/>
            <w:gridSpan w:val="4"/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10" w:type="dxa"/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30" w:type="dxa"/>
            <w:gridSpan w:val="3"/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6" w:type="dxa"/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84" w:type="dxa"/>
            <w:gridSpan w:val="3"/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83" w:type="dxa"/>
            <w:gridSpan w:val="6"/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0" w:type="dxa"/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47" w:type="dxa"/>
            <w:gridSpan w:val="4"/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45" w:type="dxa"/>
            <w:gridSpan w:val="6"/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24" w:type="dxa"/>
            <w:gridSpan w:val="2"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67" w:type="dxa"/>
            <w:gridSpan w:val="3"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942CE" w:rsidRPr="00B07994" w:rsidTr="006942CE">
        <w:trPr>
          <w:gridAfter w:val="1"/>
          <w:wAfter w:w="1728" w:type="dxa"/>
          <w:cantSplit/>
          <w:trHeight w:val="1199"/>
        </w:trPr>
        <w:tc>
          <w:tcPr>
            <w:tcW w:w="2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942CE" w:rsidRPr="006942CE" w:rsidRDefault="006942CE" w:rsidP="003E1B79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942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ГРБС</w:t>
            </w:r>
          </w:p>
        </w:tc>
        <w:tc>
          <w:tcPr>
            <w:tcW w:w="19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942CE" w:rsidRPr="006942CE" w:rsidRDefault="006942CE" w:rsidP="003E1B79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942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Утверждено решением о бюджете сельсовета № дата</w:t>
            </w:r>
          </w:p>
        </w:tc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6942CE" w:rsidRPr="006942CE" w:rsidRDefault="006942CE" w:rsidP="003E1B79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6942C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 на год всего</w:t>
            </w:r>
          </w:p>
        </w:tc>
        <w:tc>
          <w:tcPr>
            <w:tcW w:w="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6942CE" w:rsidRPr="006942CE" w:rsidRDefault="006942CE" w:rsidP="006942CE">
            <w:pPr>
              <w:ind w:left="113" w:right="113"/>
              <w:rPr>
                <w:rFonts w:ascii="Times New Roman" w:hAnsi="Times New Roman" w:cs="Times New Roman"/>
              </w:rPr>
            </w:pPr>
            <w:r w:rsidRPr="006942C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6942CE" w:rsidRPr="006942CE" w:rsidRDefault="006942CE" w:rsidP="006942CE">
            <w:pPr>
              <w:ind w:left="113" w:right="113"/>
              <w:rPr>
                <w:rFonts w:ascii="Times New Roman" w:hAnsi="Times New Roman" w:cs="Times New Roman"/>
              </w:rPr>
            </w:pPr>
            <w:r w:rsidRPr="006942C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6942CE" w:rsidRPr="006942CE" w:rsidRDefault="006942CE" w:rsidP="006942CE">
            <w:pPr>
              <w:ind w:left="113" w:right="113"/>
              <w:rPr>
                <w:rFonts w:ascii="Times New Roman" w:hAnsi="Times New Roman" w:cs="Times New Roman"/>
              </w:rPr>
            </w:pPr>
            <w:r w:rsidRPr="006942C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9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6942CE" w:rsidRPr="006942CE" w:rsidRDefault="006942CE" w:rsidP="006942CE">
            <w:pPr>
              <w:ind w:left="113" w:right="113"/>
              <w:rPr>
                <w:rFonts w:ascii="Times New Roman" w:hAnsi="Times New Roman" w:cs="Times New Roman"/>
              </w:rPr>
            </w:pPr>
            <w:r w:rsidRPr="006942C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6942CE" w:rsidRPr="006942CE" w:rsidRDefault="006942CE" w:rsidP="006942CE">
            <w:pPr>
              <w:ind w:left="113" w:right="113"/>
              <w:rPr>
                <w:rFonts w:ascii="Times New Roman" w:hAnsi="Times New Roman" w:cs="Times New Roman"/>
              </w:rPr>
            </w:pPr>
            <w:r w:rsidRPr="006942C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4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6942CE" w:rsidRPr="006942CE" w:rsidRDefault="006942CE" w:rsidP="006942CE">
            <w:pPr>
              <w:ind w:left="113" w:right="113"/>
              <w:rPr>
                <w:rFonts w:ascii="Times New Roman" w:hAnsi="Times New Roman" w:cs="Times New Roman"/>
              </w:rPr>
            </w:pPr>
            <w:r w:rsidRPr="006942C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6942CE" w:rsidRPr="006942CE" w:rsidRDefault="006942CE" w:rsidP="006942CE">
            <w:pPr>
              <w:ind w:left="113" w:right="113"/>
              <w:rPr>
                <w:rFonts w:ascii="Times New Roman" w:hAnsi="Times New Roman" w:cs="Times New Roman"/>
              </w:rPr>
            </w:pPr>
            <w:r w:rsidRPr="006942CE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6942CE" w:rsidRPr="006942CE" w:rsidRDefault="006942CE" w:rsidP="006942CE">
            <w:pPr>
              <w:ind w:left="113" w:right="113"/>
              <w:rPr>
                <w:rFonts w:ascii="Times New Roman" w:hAnsi="Times New Roman" w:cs="Times New Roman"/>
              </w:rPr>
            </w:pPr>
            <w:r w:rsidRPr="006942C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6942CE" w:rsidRPr="006942CE" w:rsidRDefault="006942CE" w:rsidP="006942CE">
            <w:pPr>
              <w:ind w:left="113" w:right="113"/>
              <w:rPr>
                <w:rFonts w:ascii="Times New Roman" w:hAnsi="Times New Roman" w:cs="Times New Roman"/>
              </w:rPr>
            </w:pPr>
            <w:r w:rsidRPr="006942C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8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6942CE" w:rsidRPr="006942CE" w:rsidRDefault="006942CE" w:rsidP="006942CE">
            <w:pPr>
              <w:ind w:left="113" w:right="113"/>
              <w:rPr>
                <w:rFonts w:ascii="Times New Roman" w:hAnsi="Times New Roman" w:cs="Times New Roman"/>
              </w:rPr>
            </w:pPr>
            <w:r w:rsidRPr="006942C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6942CE" w:rsidRPr="006942CE" w:rsidRDefault="006942CE" w:rsidP="006942CE">
            <w:pPr>
              <w:ind w:left="113" w:right="113"/>
              <w:rPr>
                <w:rFonts w:ascii="Times New Roman" w:hAnsi="Times New Roman" w:cs="Times New Roman"/>
              </w:rPr>
            </w:pPr>
            <w:r w:rsidRPr="006942C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</w:tcPr>
          <w:p w:rsidR="006942CE" w:rsidRPr="006942CE" w:rsidRDefault="006942CE" w:rsidP="006942CE">
            <w:pPr>
              <w:ind w:left="113" w:right="113"/>
              <w:rPr>
                <w:rFonts w:ascii="Times New Roman" w:hAnsi="Times New Roman" w:cs="Times New Roman"/>
              </w:rPr>
            </w:pPr>
            <w:r w:rsidRPr="006942CE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6942CE" w:rsidRPr="00B07994" w:rsidTr="006942CE">
        <w:trPr>
          <w:gridAfter w:val="1"/>
          <w:wAfter w:w="1728" w:type="dxa"/>
          <w:trHeight w:val="396"/>
        </w:trPr>
        <w:tc>
          <w:tcPr>
            <w:tcW w:w="2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Остатки на начало периода</w:t>
            </w:r>
          </w:p>
        </w:tc>
        <w:tc>
          <w:tcPr>
            <w:tcW w:w="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2CE" w:rsidRPr="00B07994" w:rsidTr="006942CE">
        <w:trPr>
          <w:gridAfter w:val="1"/>
          <w:wAfter w:w="1728" w:type="dxa"/>
        </w:trPr>
        <w:tc>
          <w:tcPr>
            <w:tcW w:w="2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2CE" w:rsidRPr="00B07994" w:rsidTr="006942CE">
        <w:trPr>
          <w:gridAfter w:val="1"/>
          <w:wAfter w:w="1728" w:type="dxa"/>
        </w:trPr>
        <w:tc>
          <w:tcPr>
            <w:tcW w:w="2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Безвозмездные поступления, всего:</w:t>
            </w:r>
          </w:p>
        </w:tc>
        <w:tc>
          <w:tcPr>
            <w:tcW w:w="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2CE" w:rsidRPr="00B07994" w:rsidTr="006942CE">
        <w:trPr>
          <w:gridAfter w:val="1"/>
          <w:wAfter w:w="1728" w:type="dxa"/>
        </w:trPr>
        <w:tc>
          <w:tcPr>
            <w:tcW w:w="2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 в том числе:</w:t>
            </w:r>
          </w:p>
        </w:tc>
        <w:tc>
          <w:tcPr>
            <w:tcW w:w="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2CE" w:rsidRPr="00B07994" w:rsidTr="006942CE">
        <w:trPr>
          <w:gridAfter w:val="1"/>
          <w:wAfter w:w="1728" w:type="dxa"/>
        </w:trPr>
        <w:tc>
          <w:tcPr>
            <w:tcW w:w="2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Дотация на выравнивание уровня бюджетной обеспеченности</w:t>
            </w:r>
          </w:p>
        </w:tc>
        <w:tc>
          <w:tcPr>
            <w:tcW w:w="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2CE" w:rsidRPr="00B07994" w:rsidTr="006942CE">
        <w:trPr>
          <w:gridAfter w:val="1"/>
          <w:wAfter w:w="1728" w:type="dxa"/>
        </w:trPr>
        <w:tc>
          <w:tcPr>
            <w:tcW w:w="2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2CE" w:rsidRPr="00B07994" w:rsidTr="006942CE">
        <w:trPr>
          <w:gridAfter w:val="1"/>
          <w:wAfter w:w="1728" w:type="dxa"/>
        </w:trPr>
        <w:tc>
          <w:tcPr>
            <w:tcW w:w="2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 ДОХОДЫ</w:t>
            </w:r>
          </w:p>
        </w:tc>
        <w:tc>
          <w:tcPr>
            <w:tcW w:w="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2CE" w:rsidRPr="00B07994" w:rsidTr="006942CE">
        <w:trPr>
          <w:gridAfter w:val="1"/>
          <w:wAfter w:w="1728" w:type="dxa"/>
        </w:trPr>
        <w:tc>
          <w:tcPr>
            <w:tcW w:w="2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 РАСХОДЫ</w:t>
            </w:r>
          </w:p>
        </w:tc>
        <w:tc>
          <w:tcPr>
            <w:tcW w:w="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2CE" w:rsidRPr="00B07994" w:rsidTr="006942CE">
        <w:trPr>
          <w:gridAfter w:val="1"/>
          <w:wAfter w:w="1728" w:type="dxa"/>
        </w:trPr>
        <w:tc>
          <w:tcPr>
            <w:tcW w:w="2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Дефицит</w:t>
            </w:r>
            <w:proofErr w:type="gramStart"/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(-), </w:t>
            </w:r>
            <w:proofErr w:type="gramEnd"/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профицит (+)</w:t>
            </w:r>
          </w:p>
        </w:tc>
        <w:tc>
          <w:tcPr>
            <w:tcW w:w="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2CE" w:rsidRPr="00B07994" w:rsidTr="006942CE">
        <w:trPr>
          <w:trHeight w:val="15"/>
        </w:trPr>
        <w:tc>
          <w:tcPr>
            <w:tcW w:w="1396" w:type="dxa"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21" w:type="dxa"/>
            <w:gridSpan w:val="6"/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3" w:type="dxa"/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" w:type="dxa"/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20" w:type="dxa"/>
            <w:gridSpan w:val="3"/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15" w:type="dxa"/>
            <w:gridSpan w:val="4"/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22" w:type="dxa"/>
            <w:gridSpan w:val="3"/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847" w:type="dxa"/>
            <w:gridSpan w:val="13"/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12" w:type="dxa"/>
            <w:gridSpan w:val="4"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45" w:type="dxa"/>
            <w:gridSpan w:val="3"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96" w:type="dxa"/>
            <w:gridSpan w:val="3"/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" w:type="dxa"/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13" w:type="dxa"/>
            <w:gridSpan w:val="3"/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82" w:type="dxa"/>
            <w:gridSpan w:val="5"/>
            <w:tcBorders>
              <w:right w:val="single" w:sz="4" w:space="0" w:color="auto"/>
            </w:tcBorders>
            <w:hideMark/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30" w:type="dxa"/>
            <w:gridSpan w:val="4"/>
            <w:tcBorders>
              <w:left w:val="single" w:sz="4" w:space="0" w:color="auto"/>
            </w:tcBorders>
          </w:tcPr>
          <w:p w:rsidR="003E1B79" w:rsidRPr="00B07994" w:rsidRDefault="003E1B79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942CE" w:rsidRPr="00B07994" w:rsidTr="006942CE">
        <w:trPr>
          <w:gridAfter w:val="1"/>
          <w:wAfter w:w="1728" w:type="dxa"/>
        </w:trPr>
        <w:tc>
          <w:tcPr>
            <w:tcW w:w="2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2CE" w:rsidRPr="00B07994" w:rsidRDefault="006942CE" w:rsidP="00B079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ИСТОЧНИКИ</w:t>
            </w:r>
          </w:p>
        </w:tc>
        <w:tc>
          <w:tcPr>
            <w:tcW w:w="5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2CE" w:rsidRPr="00B07994" w:rsidRDefault="006942CE" w:rsidP="006942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2CE" w:rsidRPr="00B07994" w:rsidTr="006942CE">
        <w:trPr>
          <w:gridAfter w:val="1"/>
          <w:wAfter w:w="1728" w:type="dxa"/>
        </w:trPr>
        <w:tc>
          <w:tcPr>
            <w:tcW w:w="2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2CE" w:rsidRPr="00B07994" w:rsidRDefault="006942CE" w:rsidP="00B079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 в том числе:</w:t>
            </w:r>
          </w:p>
        </w:tc>
        <w:tc>
          <w:tcPr>
            <w:tcW w:w="5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2CE" w:rsidRPr="00B07994" w:rsidRDefault="006942CE" w:rsidP="006942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2CE" w:rsidRPr="00B07994" w:rsidTr="006942CE">
        <w:trPr>
          <w:gridAfter w:val="1"/>
          <w:wAfter w:w="1728" w:type="dxa"/>
        </w:trPr>
        <w:tc>
          <w:tcPr>
            <w:tcW w:w="2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42CE" w:rsidRPr="00B07994" w:rsidRDefault="006942CE" w:rsidP="00B079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Остатки на конец периода</w:t>
            </w:r>
          </w:p>
        </w:tc>
        <w:tc>
          <w:tcPr>
            <w:tcW w:w="57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2CE" w:rsidRPr="00B07994" w:rsidRDefault="006942CE" w:rsidP="006942C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42CE" w:rsidRPr="00B07994" w:rsidRDefault="006942CE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42CE" w:rsidRPr="006942CE" w:rsidRDefault="006942CE" w:rsidP="006942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B07994" w:rsidRPr="00B07994" w:rsidRDefault="00B07994" w:rsidP="00B079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B07994">
        <w:rPr>
          <w:rFonts w:ascii="Arial" w:eastAsia="Times New Roman" w:hAnsi="Arial" w:cs="Arial"/>
          <w:color w:val="4C4C4C"/>
          <w:spacing w:val="2"/>
          <w:sz w:val="29"/>
          <w:szCs w:val="29"/>
        </w:rPr>
        <w:t>Приложение 2. ВЫПИСКА ИЗ КАССОВОГО ПЛАНА РЕСПУБЛИКАНСКОГО БЮДЖЕТА</w:t>
      </w:r>
    </w:p>
    <w:p w:rsidR="006942CE" w:rsidRDefault="00B07994" w:rsidP="006942C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</w:t>
      </w:r>
      <w:r w:rsidR="006942CE">
        <w:rPr>
          <w:rFonts w:ascii="Arial" w:eastAsia="Times New Roman" w:hAnsi="Arial" w:cs="Arial"/>
          <w:color w:val="2D2D2D"/>
          <w:spacing w:val="2"/>
          <w:sz w:val="21"/>
          <w:szCs w:val="21"/>
        </w:rPr>
        <w:t>жение 2</w:t>
      </w:r>
      <w:r w:rsidR="006942C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к Порядку составления и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ведения кассового </w:t>
      </w:r>
      <w:r w:rsidR="006942CE">
        <w:rPr>
          <w:rFonts w:ascii="Arial" w:eastAsia="Times New Roman" w:hAnsi="Arial" w:cs="Arial"/>
          <w:color w:val="2D2D2D"/>
          <w:spacing w:val="2"/>
          <w:sz w:val="21"/>
          <w:szCs w:val="21"/>
        </w:rPr>
        <w:t>плана,</w:t>
      </w:r>
      <w:r w:rsidR="006942C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состава и сроков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представления гла</w:t>
      </w:r>
      <w:r w:rsidR="006942CE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вными распорядителями бюджетных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средств, гл</w:t>
      </w:r>
      <w:r w:rsidR="006942CE">
        <w:rPr>
          <w:rFonts w:ascii="Arial" w:eastAsia="Times New Roman" w:hAnsi="Arial" w:cs="Arial"/>
          <w:color w:val="2D2D2D"/>
          <w:spacing w:val="2"/>
          <w:sz w:val="21"/>
          <w:szCs w:val="21"/>
        </w:rPr>
        <w:t>авными</w:t>
      </w:r>
      <w:r w:rsidR="006942C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администраторами доходов бюджета, главными администраторами источников</w:t>
      </w:r>
    </w:p>
    <w:p w:rsidR="00B07994" w:rsidRPr="00B07994" w:rsidRDefault="006942CE" w:rsidP="006942C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финансирования дефицита </w:t>
      </w:r>
      <w:r w:rsidR="00B07994"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бюджета сведений, необхо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димых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для составления и ведения </w:t>
      </w:r>
      <w:r w:rsidR="00466B0E">
        <w:rPr>
          <w:rFonts w:ascii="Arial" w:eastAsia="Times New Roman" w:hAnsi="Arial" w:cs="Arial"/>
          <w:color w:val="2D2D2D"/>
          <w:spacing w:val="2"/>
          <w:sz w:val="21"/>
          <w:szCs w:val="21"/>
        </w:rPr>
        <w:t>кассового план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а </w:t>
      </w:r>
      <w:r w:rsidR="00B07994"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бюджета</w:t>
      </w:r>
      <w:r w:rsidR="00B627A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сельсовета</w:t>
      </w:r>
    </w:p>
    <w:p w:rsidR="00B07994" w:rsidRPr="00B07994" w:rsidRDefault="00B07994" w:rsidP="00B0799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07994">
        <w:rPr>
          <w:rFonts w:ascii="Arial" w:eastAsia="Times New Roman" w:hAnsi="Arial" w:cs="Arial"/>
          <w:color w:val="3C3C3C"/>
          <w:spacing w:val="2"/>
          <w:sz w:val="31"/>
          <w:szCs w:val="31"/>
        </w:rPr>
        <w:t>ВЫПИСКА ИЗ К</w:t>
      </w:r>
      <w:r w:rsidR="00466B0E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АССОВОГО ПЛАНА </w:t>
      </w:r>
      <w:r w:rsidRPr="00B07994">
        <w:rPr>
          <w:rFonts w:ascii="Arial" w:eastAsia="Times New Roman" w:hAnsi="Arial" w:cs="Arial"/>
          <w:color w:val="3C3C3C"/>
          <w:spacing w:val="2"/>
          <w:sz w:val="31"/>
          <w:szCs w:val="31"/>
        </w:rPr>
        <w:t>БЮДЖЕТА</w:t>
      </w:r>
      <w:r w:rsidR="00B627AF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СЕЛЬСОВЕТА</w:t>
      </w:r>
    </w:p>
    <w:p w:rsidR="00B07994" w:rsidRPr="00B07994" w:rsidRDefault="00B07994" w:rsidP="00B0799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НА "__" __________ 20__ ГОДА</w:t>
      </w:r>
    </w:p>
    <w:p w:rsidR="00B07994" w:rsidRPr="00B07994" w:rsidRDefault="00B07994" w:rsidP="00B07994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722"/>
        <w:gridCol w:w="904"/>
        <w:gridCol w:w="996"/>
        <w:gridCol w:w="950"/>
        <w:gridCol w:w="801"/>
        <w:gridCol w:w="950"/>
        <w:gridCol w:w="688"/>
        <w:gridCol w:w="756"/>
        <w:gridCol w:w="586"/>
        <w:gridCol w:w="699"/>
        <w:gridCol w:w="535"/>
        <w:gridCol w:w="610"/>
        <w:gridCol w:w="606"/>
        <w:gridCol w:w="677"/>
        <w:gridCol w:w="807"/>
        <w:gridCol w:w="751"/>
        <w:gridCol w:w="697"/>
        <w:gridCol w:w="745"/>
      </w:tblGrid>
      <w:tr w:rsidR="00B07994" w:rsidRPr="00B07994" w:rsidTr="00B07994">
        <w:trPr>
          <w:trHeight w:val="15"/>
        </w:trPr>
        <w:tc>
          <w:tcPr>
            <w:tcW w:w="1848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07994" w:rsidRPr="00B07994" w:rsidTr="00B0799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Вид расхода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Сводная бюджетная роспись на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Лимит бюджетных обязательств на год на текущую дату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Отклонение ЛБО от СБР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 кассовых выплат на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Отклонение ЛБО от КП выплат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Январь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Февраль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Март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Апрель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Июнь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Июль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Август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Сентябрь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Октябрь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Ноябрь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Декабрь</w:t>
            </w:r>
          </w:p>
        </w:tc>
      </w:tr>
      <w:tr w:rsidR="00B07994" w:rsidRPr="00B07994" w:rsidTr="00B0799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</w:t>
            </w:r>
          </w:p>
        </w:tc>
      </w:tr>
      <w:tr w:rsidR="00B07994" w:rsidRPr="00B07994" w:rsidTr="00B0799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94" w:rsidRPr="00B07994" w:rsidTr="00B0799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94" w:rsidRPr="00B07994" w:rsidTr="00B0799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94" w:rsidRPr="00B07994" w:rsidTr="00B0799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1D5F" w:rsidRDefault="00A01D5F" w:rsidP="00B079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B07994" w:rsidRPr="00B07994" w:rsidRDefault="00B07994" w:rsidP="00A01D5F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B07994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 xml:space="preserve">Приложение 3. ВЫПИСКА ИЗ </w:t>
      </w:r>
      <w:r w:rsidR="00466B0E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КАССОВОГО ПЛАНА </w:t>
      </w:r>
      <w:r w:rsidRPr="00B07994">
        <w:rPr>
          <w:rFonts w:ascii="Arial" w:eastAsia="Times New Roman" w:hAnsi="Arial" w:cs="Arial"/>
          <w:color w:val="4C4C4C"/>
          <w:spacing w:val="2"/>
          <w:sz w:val="29"/>
          <w:szCs w:val="29"/>
        </w:rPr>
        <w:t>БЮДЖЕТА</w:t>
      </w:r>
      <w:r w:rsidR="00B627AF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 СЕЛЬСОВЕТА</w:t>
      </w:r>
    </w:p>
    <w:p w:rsidR="00A01D5F" w:rsidRDefault="00B07994" w:rsidP="00A01D5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жение 3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к Порядку составления и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ведения ка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ссового плана,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состава и сроков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представления гла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вными распорядителями бюджетных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средств, </w:t>
      </w:r>
    </w:p>
    <w:p w:rsidR="00B07994" w:rsidRPr="00B07994" w:rsidRDefault="00A01D5F" w:rsidP="00A01D5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Главными администраторами доходов </w:t>
      </w:r>
      <w:r w:rsidR="00B07994"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бюджета, главн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ыми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администраторами источников </w:t>
      </w:r>
      <w:r w:rsidR="00B07994"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финансирования дефицит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бюджета сведений, необходимых </w:t>
      </w:r>
      <w:r w:rsidR="00B07994"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 составления и ведения</w:t>
      </w:r>
      <w:r w:rsidR="00B07994"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кассового плана </w:t>
      </w:r>
      <w:r w:rsidR="00B07994"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бюджета</w:t>
      </w:r>
      <w:r w:rsidR="00B627A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сельсовета</w:t>
      </w:r>
    </w:p>
    <w:p w:rsidR="00B07994" w:rsidRPr="00B07994" w:rsidRDefault="00B07994" w:rsidP="00A01D5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07994">
        <w:rPr>
          <w:rFonts w:ascii="Arial" w:eastAsia="Times New Roman" w:hAnsi="Arial" w:cs="Arial"/>
          <w:color w:val="3C3C3C"/>
          <w:spacing w:val="2"/>
          <w:sz w:val="31"/>
          <w:szCs w:val="31"/>
        </w:rPr>
        <w:t>ВЫПИСКА ИЗ КАССОВОГО ПЛ</w:t>
      </w:r>
      <w:r w:rsidR="00466B0E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АНА </w:t>
      </w:r>
      <w:r w:rsidRPr="00B07994">
        <w:rPr>
          <w:rFonts w:ascii="Arial" w:eastAsia="Times New Roman" w:hAnsi="Arial" w:cs="Arial"/>
          <w:color w:val="3C3C3C"/>
          <w:spacing w:val="2"/>
          <w:sz w:val="31"/>
          <w:szCs w:val="31"/>
        </w:rPr>
        <w:t>БЮДЖЕТА</w:t>
      </w:r>
      <w:r w:rsidR="00B627AF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СЕЛЬСОВЕТА</w:t>
      </w:r>
    </w:p>
    <w:p w:rsidR="00B07994" w:rsidRPr="00B07994" w:rsidRDefault="00A01D5F" w:rsidP="00A01D5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                                                                                                  </w:t>
      </w:r>
      <w:r w:rsidR="00B07994"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НА "__" __________ 20__ ГОДА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                                                                       </w:t>
      </w:r>
      <w:r w:rsidR="00B07994"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(рублей)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5"/>
        <w:gridCol w:w="212"/>
        <w:gridCol w:w="213"/>
        <w:gridCol w:w="275"/>
        <w:gridCol w:w="151"/>
        <w:gridCol w:w="467"/>
        <w:gridCol w:w="100"/>
        <w:gridCol w:w="425"/>
        <w:gridCol w:w="133"/>
        <w:gridCol w:w="434"/>
        <w:gridCol w:w="84"/>
        <w:gridCol w:w="341"/>
        <w:gridCol w:w="200"/>
        <w:gridCol w:w="20"/>
        <w:gridCol w:w="631"/>
        <w:gridCol w:w="850"/>
        <w:gridCol w:w="567"/>
        <w:gridCol w:w="567"/>
        <w:gridCol w:w="748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A01D5F" w:rsidRPr="00B07994" w:rsidTr="00A01D5F">
        <w:trPr>
          <w:trHeight w:val="15"/>
        </w:trPr>
        <w:tc>
          <w:tcPr>
            <w:tcW w:w="851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37" w:type="dxa"/>
            <w:gridSpan w:val="2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" w:type="dxa"/>
            <w:gridSpan w:val="2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18" w:type="dxa"/>
            <w:gridSpan w:val="2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58" w:type="dxa"/>
            <w:gridSpan w:val="3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18" w:type="dxa"/>
            <w:gridSpan w:val="2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41" w:type="dxa"/>
            <w:gridSpan w:val="2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31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50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67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67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48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3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3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3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3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3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3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3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3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3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3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3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3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07994" w:rsidRPr="00B07994" w:rsidTr="00A01D5F">
        <w:trPr>
          <w:cantSplit/>
          <w:trHeight w:val="32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07994" w:rsidRPr="00B07994" w:rsidRDefault="00B07994" w:rsidP="00A01D5F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3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07994" w:rsidRPr="00B07994" w:rsidRDefault="00B07994" w:rsidP="00A01D5F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07994" w:rsidRPr="00B07994" w:rsidRDefault="00B07994" w:rsidP="00A01D5F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Сводная бюджетная роспись на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07994" w:rsidRPr="00B07994" w:rsidRDefault="00B07994" w:rsidP="00A01D5F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Лимит бюджетных обязательств на год на текущую дату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07994" w:rsidRPr="00B07994" w:rsidRDefault="00B07994" w:rsidP="00A01D5F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Отклонение ЛБО от СБР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07994" w:rsidRPr="00B07994" w:rsidRDefault="00B07994" w:rsidP="00A01D5F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 кассовых выплат на год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07994" w:rsidRPr="00B07994" w:rsidRDefault="00B07994" w:rsidP="00A01D5F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Отклонение ЛБО от КП выплат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07994" w:rsidRPr="00B07994" w:rsidRDefault="00B07994" w:rsidP="00A01D5F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Январь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07994" w:rsidRPr="00B07994" w:rsidRDefault="00B07994" w:rsidP="00A01D5F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Февраль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07994" w:rsidRPr="00B07994" w:rsidRDefault="00B07994" w:rsidP="00A01D5F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Март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07994" w:rsidRPr="00B07994" w:rsidRDefault="00B07994" w:rsidP="00A01D5F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Апрель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07994" w:rsidRPr="00B07994" w:rsidRDefault="00B07994" w:rsidP="00A01D5F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07994" w:rsidRPr="00B07994" w:rsidRDefault="00B07994" w:rsidP="00A01D5F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Июнь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07994" w:rsidRPr="00B07994" w:rsidRDefault="00B07994" w:rsidP="00A01D5F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Июль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07994" w:rsidRPr="00B07994" w:rsidRDefault="00B07994" w:rsidP="00A01D5F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Август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07994" w:rsidRPr="00B07994" w:rsidRDefault="00B07994" w:rsidP="00A01D5F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Сентябрь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07994" w:rsidRPr="00B07994" w:rsidRDefault="00B07994" w:rsidP="00A01D5F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Октябрь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07994" w:rsidRPr="00B07994" w:rsidRDefault="00B07994" w:rsidP="00A01D5F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Ноябрь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B07994" w:rsidRPr="00B07994" w:rsidRDefault="00B07994" w:rsidP="00A01D5F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Декабрь</w:t>
            </w:r>
          </w:p>
        </w:tc>
      </w:tr>
      <w:tr w:rsidR="00A01D5F" w:rsidRPr="00B07994" w:rsidTr="00A01D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ГРБС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РЗ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ПРЗ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ЦСТ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ДК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РК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D5F" w:rsidRPr="00B07994" w:rsidTr="00A01D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</w:t>
            </w:r>
          </w:p>
        </w:tc>
      </w:tr>
      <w:tr w:rsidR="00A01D5F" w:rsidRPr="00B07994" w:rsidTr="00A01D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D5F" w:rsidRPr="00B07994" w:rsidTr="00A01D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D5F" w:rsidRPr="00B07994" w:rsidTr="00A01D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D5F" w:rsidRPr="00B07994" w:rsidTr="00A01D5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1D5F" w:rsidRPr="00A01D5F" w:rsidRDefault="00A01D5F" w:rsidP="00A01D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B07994" w:rsidRPr="00B07994" w:rsidRDefault="00B07994" w:rsidP="00B079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B07994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Приложение 4. ВЫП</w:t>
      </w:r>
      <w:r w:rsidR="005459D9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ИСКА ИЗ КАССОВОГО ПЛАНА </w:t>
      </w:r>
      <w:r w:rsidRPr="00B07994">
        <w:rPr>
          <w:rFonts w:ascii="Arial" w:eastAsia="Times New Roman" w:hAnsi="Arial" w:cs="Arial"/>
          <w:color w:val="4C4C4C"/>
          <w:spacing w:val="2"/>
          <w:sz w:val="29"/>
          <w:szCs w:val="29"/>
        </w:rPr>
        <w:t>БЮДЖЕТА</w:t>
      </w:r>
      <w:r w:rsidR="00B627AF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 СЕЛЬСОВЕТА</w:t>
      </w:r>
      <w:r w:rsidRPr="00B07994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 (ИСТОЧНИКИ ФИНАНСИРОВАНИЯ ДЕФИЦИТА)</w:t>
      </w:r>
    </w:p>
    <w:p w:rsidR="00B07994" w:rsidRPr="00B07994" w:rsidRDefault="00B07994" w:rsidP="00A01D5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жение 4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к Порядку составления и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ведения ка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ссового плана,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состава и сроков представления главными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распорядител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ями бюджетных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средств, главными администраторами доходов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бюджета, главн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ыми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администраторами источников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финансирования дефицит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а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бюджета сведений, необходимых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 составления и ведения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кассового плана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бюджета</w:t>
      </w:r>
      <w:r w:rsidR="00B627A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сельсовета</w:t>
      </w:r>
    </w:p>
    <w:p w:rsidR="00B07994" w:rsidRPr="00B07994" w:rsidRDefault="00B07994" w:rsidP="00B0799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07994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ВЫПИСКА ИЗ </w:t>
      </w:r>
      <w:r w:rsidR="005459D9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КАССОВОГО ПЛАНА </w:t>
      </w:r>
      <w:r w:rsidRPr="00B07994">
        <w:rPr>
          <w:rFonts w:ascii="Arial" w:eastAsia="Times New Roman" w:hAnsi="Arial" w:cs="Arial"/>
          <w:color w:val="3C3C3C"/>
          <w:spacing w:val="2"/>
          <w:sz w:val="31"/>
          <w:szCs w:val="31"/>
        </w:rPr>
        <w:t>БЮДЖЕТА</w:t>
      </w:r>
      <w:r w:rsidR="00B627AF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СЕЛЬСОВЕТА</w:t>
      </w:r>
      <w:r w:rsidRPr="00B07994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(ИСТОЧНИКИ ФИНАНСИРОВАНИЯ ДЕФИЦИТА)</w:t>
      </w:r>
    </w:p>
    <w:p w:rsidR="00B07994" w:rsidRPr="00B07994" w:rsidRDefault="00B07994" w:rsidP="00B0799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НА "__" __________ 20__ ГОДА</w:t>
      </w:r>
    </w:p>
    <w:p w:rsidR="00B07994" w:rsidRPr="00B07994" w:rsidRDefault="00B07994" w:rsidP="00B0799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002"/>
        <w:gridCol w:w="1060"/>
        <w:gridCol w:w="758"/>
        <w:gridCol w:w="1118"/>
        <w:gridCol w:w="789"/>
        <w:gridCol w:w="874"/>
        <w:gridCol w:w="660"/>
        <w:gridCol w:w="802"/>
        <w:gridCol w:w="597"/>
        <w:gridCol w:w="691"/>
        <w:gridCol w:w="685"/>
        <w:gridCol w:w="774"/>
        <w:gridCol w:w="938"/>
        <w:gridCol w:w="868"/>
        <w:gridCol w:w="800"/>
        <w:gridCol w:w="860"/>
      </w:tblGrid>
      <w:tr w:rsidR="00B07994" w:rsidRPr="00B07994" w:rsidTr="00B07994">
        <w:trPr>
          <w:trHeight w:val="15"/>
        </w:trPr>
        <w:tc>
          <w:tcPr>
            <w:tcW w:w="1848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07994" w:rsidRPr="00B07994" w:rsidTr="00B0799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 источника по</w:t>
            </w: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8" w:history="1">
              <w:r w:rsidRPr="00B07994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БК РФ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Сводная бюджетная роспись на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 на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Отклонение СБР от КП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Январь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Февраль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Март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Апрель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Июнь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Июль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Август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Сентябрь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Октябрь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Ноябрь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Декабрь</w:t>
            </w:r>
          </w:p>
        </w:tc>
      </w:tr>
      <w:tr w:rsidR="00B07994" w:rsidRPr="00B07994" w:rsidTr="00B0799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</w:t>
            </w:r>
          </w:p>
        </w:tc>
      </w:tr>
      <w:tr w:rsidR="00B07994" w:rsidRPr="00B07994" w:rsidTr="00B0799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94" w:rsidRPr="00B07994" w:rsidTr="00B0799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94" w:rsidRPr="00B07994" w:rsidTr="00B0799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94" w:rsidRPr="00B07994" w:rsidTr="00B0799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7994" w:rsidRPr="00B07994" w:rsidRDefault="00B07994" w:rsidP="00B0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01D5F" w:rsidRDefault="00A01D5F" w:rsidP="00B079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A01D5F" w:rsidRDefault="00A01D5F" w:rsidP="00B079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B07994" w:rsidRPr="00B07994" w:rsidRDefault="00B07994" w:rsidP="00B079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B07994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 xml:space="preserve">Приложение 5. ИЗМЕНЕНИЯ </w:t>
      </w:r>
      <w:r w:rsidR="005459D9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КАССОВОГО ПЛАНА </w:t>
      </w:r>
      <w:r w:rsidRPr="00B07994">
        <w:rPr>
          <w:rFonts w:ascii="Arial" w:eastAsia="Times New Roman" w:hAnsi="Arial" w:cs="Arial"/>
          <w:color w:val="4C4C4C"/>
          <w:spacing w:val="2"/>
          <w:sz w:val="29"/>
          <w:szCs w:val="29"/>
        </w:rPr>
        <w:t>БЮДЖЕТА</w:t>
      </w:r>
      <w:r w:rsidR="00B627AF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 СЕЛЬСОВЕТА</w:t>
      </w:r>
      <w:r w:rsidRPr="00B07994">
        <w:rPr>
          <w:rFonts w:ascii="Arial" w:eastAsia="Times New Roman" w:hAnsi="Arial" w:cs="Arial"/>
          <w:color w:val="4C4C4C"/>
          <w:spacing w:val="2"/>
          <w:sz w:val="29"/>
          <w:szCs w:val="29"/>
        </w:rPr>
        <w:t xml:space="preserve"> ЗА ПЕРИОД</w:t>
      </w:r>
    </w:p>
    <w:p w:rsidR="00B07994" w:rsidRPr="00B07994" w:rsidRDefault="00B07994" w:rsidP="00A01D5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жение 5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к Порядку составления и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ведения ка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ссового плана,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состава и сроков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представления гла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вными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распорядителями бюджетных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средств, гл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авными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администраторами доходов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бюджета, главн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ыми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администраторами источников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финансирования дефицит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а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бюджета сведений, необходимых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 составления и ведения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кассового плана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бюджета</w:t>
      </w:r>
      <w:r w:rsidR="00B627A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сельсовета</w:t>
      </w:r>
    </w:p>
    <w:p w:rsidR="00B07994" w:rsidRPr="00B07994" w:rsidRDefault="00B07994" w:rsidP="00B0799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07994">
        <w:rPr>
          <w:rFonts w:ascii="Arial" w:eastAsia="Times New Roman" w:hAnsi="Arial" w:cs="Arial"/>
          <w:color w:val="3C3C3C"/>
          <w:spacing w:val="2"/>
          <w:sz w:val="31"/>
          <w:szCs w:val="31"/>
        </w:rPr>
        <w:t>ИЗМЕНЕНИЯ КАССОВОГО ПЛАНА БЮДЖЕТА</w:t>
      </w:r>
      <w:r w:rsidR="00B627AF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СЕЛЬСОВЕТА</w:t>
      </w:r>
      <w:r w:rsidRPr="00B07994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 ЗА ПЕРИОД</w:t>
      </w:r>
    </w:p>
    <w:p w:rsidR="00B07994" w:rsidRPr="00B07994" w:rsidRDefault="00B07994" w:rsidP="00B0799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С "__" __________ 20__ Г. ПО "__" __________ 20__ Г.</w:t>
      </w:r>
    </w:p>
    <w:p w:rsidR="00B07994" w:rsidRPr="00B07994" w:rsidRDefault="00B07994" w:rsidP="00B0799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605"/>
        <w:gridCol w:w="434"/>
        <w:gridCol w:w="528"/>
        <w:gridCol w:w="556"/>
        <w:gridCol w:w="456"/>
        <w:gridCol w:w="473"/>
        <w:gridCol w:w="456"/>
        <w:gridCol w:w="905"/>
        <w:gridCol w:w="745"/>
        <w:gridCol w:w="764"/>
        <w:gridCol w:w="745"/>
        <w:gridCol w:w="745"/>
        <w:gridCol w:w="745"/>
        <w:gridCol w:w="745"/>
        <w:gridCol w:w="745"/>
        <w:gridCol w:w="745"/>
        <w:gridCol w:w="816"/>
        <w:gridCol w:w="759"/>
        <w:gridCol w:w="745"/>
        <w:gridCol w:w="753"/>
      </w:tblGrid>
      <w:tr w:rsidR="00B07994" w:rsidRPr="00B07994" w:rsidTr="00B07994">
        <w:trPr>
          <w:trHeight w:val="15"/>
        </w:trPr>
        <w:tc>
          <w:tcPr>
            <w:tcW w:w="1848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07994" w:rsidRPr="00B07994" w:rsidTr="00B0799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44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Изменения (год)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Январь (измен.)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Февраль (измен.)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Март (измен.)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Апрель (измен.)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Май (измен.)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Июнь (измен.)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Июль (измен.)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Август (измен.)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Сентябрь (измен.)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Октябрь (измен.)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Ноябрь (измен.)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Декабрь (измен.)</w:t>
            </w:r>
          </w:p>
        </w:tc>
      </w:tr>
      <w:tr w:rsidR="00B07994" w:rsidRPr="00B07994" w:rsidTr="00B0799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ГРБС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РЗ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ПРЗ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ЦСТ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ВР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ДК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94" w:rsidRPr="00B07994" w:rsidTr="00B0799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</w:t>
            </w:r>
          </w:p>
        </w:tc>
      </w:tr>
      <w:tr w:rsidR="00B07994" w:rsidRPr="00B07994" w:rsidTr="00B0799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94" w:rsidRPr="00B07994" w:rsidTr="00B0799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94" w:rsidRPr="00B07994" w:rsidTr="00B0799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94" w:rsidRPr="00B07994" w:rsidTr="00B0799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7994" w:rsidRPr="00B07994" w:rsidRDefault="00B07994" w:rsidP="00B0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01D5F" w:rsidRDefault="00A01D5F" w:rsidP="00B079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</w:p>
    <w:p w:rsidR="00B07994" w:rsidRPr="00B07994" w:rsidRDefault="00B07994" w:rsidP="00B079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B07994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Приложение 6. КАССОВЫЙ ПЛАН ПОСТУПЛЕНИЙ</w:t>
      </w:r>
    </w:p>
    <w:p w:rsidR="00B07994" w:rsidRPr="00B07994" w:rsidRDefault="00B07994" w:rsidP="00A01D5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жение 6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к Порядку составления и ведения кассового плана,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состава 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и сроков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представления главными распорядителями бюджетных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средств, гл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авными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администраторами доходов бюджета, главными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администраторами ист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очников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финансирования дефицита бюджета сведений, необходимых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 составления и ведения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кас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сового плана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бюджета</w:t>
      </w:r>
      <w:r w:rsidR="00B627A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сельсовета</w:t>
      </w:r>
      <w:r w:rsidRPr="00B07994">
        <w:rPr>
          <w:rFonts w:ascii="Arial" w:eastAsia="Times New Roman" w:hAnsi="Arial" w:cs="Arial"/>
          <w:color w:val="2D2D2D"/>
          <w:spacing w:val="2"/>
          <w:sz w:val="21"/>
        </w:rPr>
        <w:t> </w:t>
      </w:r>
    </w:p>
    <w:p w:rsidR="00B07994" w:rsidRPr="00B07994" w:rsidRDefault="00B07994" w:rsidP="00A01D5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___________________________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(наименование главного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ад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министратора доходов, главного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администратора источников)</w:t>
      </w:r>
    </w:p>
    <w:p w:rsidR="00B07994" w:rsidRPr="00B07994" w:rsidRDefault="00B07994" w:rsidP="00B0799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07994">
        <w:rPr>
          <w:rFonts w:ascii="Arial" w:eastAsia="Times New Roman" w:hAnsi="Arial" w:cs="Arial"/>
          <w:color w:val="3C3C3C"/>
          <w:spacing w:val="2"/>
          <w:sz w:val="31"/>
          <w:szCs w:val="31"/>
        </w:rPr>
        <w:t>КАССОВЫЙ ПЛАН ПОСТУПЛЕНИЙ</w:t>
      </w:r>
    </w:p>
    <w:p w:rsidR="00B07994" w:rsidRPr="00B07994" w:rsidRDefault="00B07994" w:rsidP="00B0799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на __________ 20__ г.</w:t>
      </w:r>
    </w:p>
    <w:p w:rsidR="00B07994" w:rsidRPr="00B07994" w:rsidRDefault="00B07994" w:rsidP="00A01D5F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908"/>
        <w:gridCol w:w="1014"/>
        <w:gridCol w:w="748"/>
        <w:gridCol w:w="924"/>
        <w:gridCol w:w="669"/>
        <w:gridCol w:w="786"/>
        <w:gridCol w:w="780"/>
        <w:gridCol w:w="890"/>
        <w:gridCol w:w="1093"/>
        <w:gridCol w:w="1006"/>
        <w:gridCol w:w="922"/>
        <w:gridCol w:w="997"/>
        <w:gridCol w:w="808"/>
        <w:gridCol w:w="1348"/>
      </w:tblGrid>
      <w:tr w:rsidR="00B07994" w:rsidRPr="00B07994" w:rsidTr="00A01D5F">
        <w:trPr>
          <w:trHeight w:val="15"/>
        </w:trPr>
        <w:tc>
          <w:tcPr>
            <w:tcW w:w="1677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08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14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48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6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86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80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90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93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6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2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97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08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48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07994" w:rsidRPr="00B07994" w:rsidTr="00A01D5F"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073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Примечание</w:t>
            </w:r>
          </w:p>
        </w:tc>
      </w:tr>
      <w:tr w:rsidR="00B07994" w:rsidRPr="00B07994" w:rsidTr="00A01D5F"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Январь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Февраль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Март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Апрель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Май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Июнь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Июль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Август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Сентябрь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Октябрь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Ноябрь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Декабрь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94" w:rsidRPr="00B07994" w:rsidTr="00A01D5F"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94" w:rsidRPr="00B07994" w:rsidTr="00A01D5F"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 по главному администратору доходов, главному администратору источников: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7994" w:rsidRPr="00B07994" w:rsidRDefault="00B07994" w:rsidP="00B079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Примечание: при внесении изменений суммы отражаются со знаком "+", "-".</w:t>
      </w:r>
    </w:p>
    <w:p w:rsidR="00B07994" w:rsidRPr="00B07994" w:rsidRDefault="00B07994" w:rsidP="00B079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B07994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Приложение 7. КАССОВЫЙ ПЛАН ВЫПЛАТ</w:t>
      </w:r>
    </w:p>
    <w:p w:rsidR="00B07994" w:rsidRPr="00B07994" w:rsidRDefault="00B07994" w:rsidP="00A01D5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жение 7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к Порядку составления и ведения кассового плана,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состава 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и сроков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представления главными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распорядител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ями бюджетных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средств, главными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администрат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орами доходов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бюджета, главными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администраторами ист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очников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финансирования дефицита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бюджета сведений, необхо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димых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для составления и ведения кассового плана 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бюджета</w:t>
      </w:r>
      <w:r w:rsidR="00B627AF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сельсовета</w:t>
      </w:r>
      <w:r w:rsidRPr="00B0799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07994" w:rsidRPr="00B07994" w:rsidRDefault="00B07994" w:rsidP="00A01D5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_________________________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______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(наименование главного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р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t>аспорядителя доходов, главного</w:t>
      </w:r>
      <w:r w:rsidR="00A01D5F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администратора источников)</w:t>
      </w:r>
    </w:p>
    <w:p w:rsidR="00B07994" w:rsidRPr="00B07994" w:rsidRDefault="00B07994" w:rsidP="00B0799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07994">
        <w:rPr>
          <w:rFonts w:ascii="Arial" w:eastAsia="Times New Roman" w:hAnsi="Arial" w:cs="Arial"/>
          <w:color w:val="3C3C3C"/>
          <w:spacing w:val="2"/>
          <w:sz w:val="31"/>
          <w:szCs w:val="31"/>
        </w:rPr>
        <w:t>КАССОВЫЙ ПЛАН ВЫПЛАТ</w:t>
      </w:r>
    </w:p>
    <w:p w:rsidR="00B07994" w:rsidRPr="00B07994" w:rsidRDefault="00B07994" w:rsidP="00B0799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на __________ 20__ г.</w:t>
      </w:r>
    </w:p>
    <w:p w:rsidR="00B07994" w:rsidRPr="00B07994" w:rsidRDefault="00B07994" w:rsidP="00A01D5F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1033"/>
        <w:gridCol w:w="1085"/>
        <w:gridCol w:w="856"/>
        <w:gridCol w:w="961"/>
        <w:gridCol w:w="717"/>
        <w:gridCol w:w="874"/>
        <w:gridCol w:w="808"/>
        <w:gridCol w:w="925"/>
        <w:gridCol w:w="1223"/>
        <w:gridCol w:w="1181"/>
        <w:gridCol w:w="959"/>
        <w:gridCol w:w="1176"/>
        <w:gridCol w:w="838"/>
      </w:tblGrid>
      <w:tr w:rsidR="00B07994" w:rsidRPr="00B07994" w:rsidTr="00A01D5F">
        <w:trPr>
          <w:trHeight w:val="15"/>
        </w:trPr>
        <w:tc>
          <w:tcPr>
            <w:tcW w:w="1934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33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85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56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61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17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74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08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5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23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81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59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76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38" w:type="dxa"/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07994" w:rsidRPr="00B07994" w:rsidTr="00A01D5F"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17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</w:t>
            </w:r>
          </w:p>
        </w:tc>
      </w:tr>
      <w:tr w:rsidR="00B07994" w:rsidRPr="00B07994" w:rsidTr="00A01D5F"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Январь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Февраль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Март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Апрель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Май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Июнь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Июль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Август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Сентябрь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Октябрь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Ноябрь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Декабрь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94" w:rsidRPr="00B07994" w:rsidTr="00A01D5F"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994" w:rsidRPr="00B07994" w:rsidTr="00A01D5F"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079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Итого по главному распорядителю, главному администратору: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7994" w:rsidRPr="00B07994" w:rsidRDefault="00B07994" w:rsidP="00B0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7994" w:rsidRPr="00B07994" w:rsidRDefault="00B07994" w:rsidP="00B0799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0799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Примечание: при внесении изменений суммы отражаются со знаком "+", "-".</w:t>
      </w:r>
    </w:p>
    <w:p w:rsidR="00831620" w:rsidRDefault="00831620"/>
    <w:sectPr w:rsidR="00831620" w:rsidSect="003E1B7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A25"/>
    <w:multiLevelType w:val="multilevel"/>
    <w:tmpl w:val="0B08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F1298"/>
    <w:multiLevelType w:val="multilevel"/>
    <w:tmpl w:val="C90A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F3133"/>
    <w:multiLevelType w:val="multilevel"/>
    <w:tmpl w:val="6FB8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95DD2"/>
    <w:multiLevelType w:val="multilevel"/>
    <w:tmpl w:val="16A0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A15CA"/>
    <w:multiLevelType w:val="multilevel"/>
    <w:tmpl w:val="2DD4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DF78BF"/>
    <w:multiLevelType w:val="hybridMultilevel"/>
    <w:tmpl w:val="9C7E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94"/>
    <w:rsid w:val="0004381A"/>
    <w:rsid w:val="000E0E0F"/>
    <w:rsid w:val="0018626B"/>
    <w:rsid w:val="001E6D44"/>
    <w:rsid w:val="002A4993"/>
    <w:rsid w:val="002D68BB"/>
    <w:rsid w:val="00300DFA"/>
    <w:rsid w:val="003621BF"/>
    <w:rsid w:val="003A7FCF"/>
    <w:rsid w:val="003B16BF"/>
    <w:rsid w:val="003E1B79"/>
    <w:rsid w:val="00466B0E"/>
    <w:rsid w:val="005011E4"/>
    <w:rsid w:val="005257A3"/>
    <w:rsid w:val="005459D9"/>
    <w:rsid w:val="005F3A6E"/>
    <w:rsid w:val="006942CE"/>
    <w:rsid w:val="00831620"/>
    <w:rsid w:val="008712D9"/>
    <w:rsid w:val="008C1AA0"/>
    <w:rsid w:val="00A01D5F"/>
    <w:rsid w:val="00A74161"/>
    <w:rsid w:val="00A80B28"/>
    <w:rsid w:val="00AB6558"/>
    <w:rsid w:val="00B07994"/>
    <w:rsid w:val="00B627AF"/>
    <w:rsid w:val="00C10D0F"/>
    <w:rsid w:val="00C279DE"/>
    <w:rsid w:val="00CD790F"/>
    <w:rsid w:val="00D70FF8"/>
    <w:rsid w:val="00E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7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07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79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9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0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0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7994"/>
  </w:style>
  <w:style w:type="character" w:styleId="a3">
    <w:name w:val="Hyperlink"/>
    <w:basedOn w:val="a0"/>
    <w:uiPriority w:val="99"/>
    <w:semiHidden/>
    <w:unhideWhenUsed/>
    <w:rsid w:val="00B07994"/>
    <w:rPr>
      <w:color w:val="0000FF"/>
      <w:u w:val="single"/>
    </w:rPr>
  </w:style>
  <w:style w:type="paragraph" w:customStyle="1" w:styleId="copytitle">
    <w:name w:val="copytitle"/>
    <w:basedOn w:val="a"/>
    <w:rsid w:val="00B0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994"/>
    <w:rPr>
      <w:b/>
      <w:bCs/>
    </w:rPr>
  </w:style>
  <w:style w:type="paragraph" w:customStyle="1" w:styleId="copyright">
    <w:name w:val="copyright"/>
    <w:basedOn w:val="a"/>
    <w:rsid w:val="00B0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B0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B07994"/>
  </w:style>
  <w:style w:type="paragraph" w:styleId="a5">
    <w:name w:val="Balloon Text"/>
    <w:basedOn w:val="a"/>
    <w:link w:val="a6"/>
    <w:uiPriority w:val="99"/>
    <w:semiHidden/>
    <w:unhideWhenUsed/>
    <w:rsid w:val="00B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9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79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079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2D6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7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07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79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9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0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0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7994"/>
  </w:style>
  <w:style w:type="character" w:styleId="a3">
    <w:name w:val="Hyperlink"/>
    <w:basedOn w:val="a0"/>
    <w:uiPriority w:val="99"/>
    <w:semiHidden/>
    <w:unhideWhenUsed/>
    <w:rsid w:val="00B07994"/>
    <w:rPr>
      <w:color w:val="0000FF"/>
      <w:u w:val="single"/>
    </w:rPr>
  </w:style>
  <w:style w:type="paragraph" w:customStyle="1" w:styleId="copytitle">
    <w:name w:val="copytitle"/>
    <w:basedOn w:val="a"/>
    <w:rsid w:val="00B0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994"/>
    <w:rPr>
      <w:b/>
      <w:bCs/>
    </w:rPr>
  </w:style>
  <w:style w:type="paragraph" w:customStyle="1" w:styleId="copyright">
    <w:name w:val="copyright"/>
    <w:basedOn w:val="a"/>
    <w:rsid w:val="00B0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B0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B07994"/>
  </w:style>
  <w:style w:type="paragraph" w:styleId="a5">
    <w:name w:val="Balloon Text"/>
    <w:basedOn w:val="a"/>
    <w:link w:val="a6"/>
    <w:uiPriority w:val="99"/>
    <w:semiHidden/>
    <w:unhideWhenUsed/>
    <w:rsid w:val="00B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9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79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079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2D6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315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394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49076043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7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9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4079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1217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7268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815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619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6710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85827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9200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Соколова Любовь</cp:lastModifiedBy>
  <cp:revision>3</cp:revision>
  <cp:lastPrinted>2020-04-14T04:00:00Z</cp:lastPrinted>
  <dcterms:created xsi:type="dcterms:W3CDTF">2020-12-20T03:56:00Z</dcterms:created>
  <dcterms:modified xsi:type="dcterms:W3CDTF">2020-12-20T04:55:00Z</dcterms:modified>
</cp:coreProperties>
</file>